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208BE1BE" w14:textId="41616699" w:rsidR="00935474" w:rsidRPr="0055673B" w:rsidRDefault="0055673B" w:rsidP="00935474">
      <w:pPr>
        <w:jc w:val="both"/>
        <w:rPr>
          <w:b/>
          <w:sz w:val="22"/>
          <w:szCs w:val="22"/>
          <w:lang w:val="mk-MK"/>
        </w:rPr>
      </w:pPr>
      <w:r w:rsidRPr="0055673B">
        <w:rPr>
          <w:b/>
          <w:sz w:val="22"/>
          <w:szCs w:val="22"/>
          <w:lang w:val="ru-RU"/>
        </w:rPr>
        <w:t>НУ Центар за култура – Битола ул.“Широк Сокак“ бб  тел. 047 233 - 419</w:t>
      </w:r>
    </w:p>
    <w:p w14:paraId="315FE9F3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35ACDDB8" w14:textId="2B7A86D4" w:rsidR="00935474" w:rsidRPr="0055673B" w:rsidRDefault="0055673B" w:rsidP="00935474">
      <w:pPr>
        <w:jc w:val="both"/>
        <w:rPr>
          <w:b/>
          <w:sz w:val="22"/>
          <w:szCs w:val="22"/>
          <w:lang w:val="ru-RU"/>
        </w:rPr>
      </w:pPr>
      <w:r w:rsidRPr="0055673B">
        <w:rPr>
          <w:b/>
          <w:sz w:val="22"/>
          <w:szCs w:val="22"/>
          <w:lang w:val="ru-RU"/>
        </w:rPr>
        <w:t>Зоран Димовски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13659DD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1B3611">
        <w:rPr>
          <w:b/>
          <w:sz w:val="22"/>
          <w:szCs w:val="22"/>
          <w:lang w:val="mk-MK"/>
        </w:rPr>
        <w:t>2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1B3611">
        <w:rPr>
          <w:b/>
          <w:sz w:val="22"/>
          <w:szCs w:val="22"/>
          <w:lang w:val="mk-MK"/>
        </w:rPr>
        <w:t>2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34068B11" w:rsidR="00935474" w:rsidRPr="00066AFA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имателите на информации;</w:t>
      </w:r>
      <w:r w:rsidR="00066AFA" w:rsidRPr="00066AFA">
        <w:rPr>
          <w:sz w:val="22"/>
          <w:szCs w:val="22"/>
        </w:rPr>
        <w:t xml:space="preserve"> </w:t>
      </w:r>
    </w:p>
    <w:p w14:paraId="24F41822" w14:textId="08A8CFA2" w:rsidR="00935474" w:rsidRDefault="00066AFA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Зоран Димовски  тел. 070 87 23 46   е-маил </w:t>
      </w:r>
      <w:hyperlink r:id="rId6" w:history="1">
        <w:r w:rsidRPr="00D07F94">
          <w:rPr>
            <w:rStyle w:val="Hyperlink"/>
            <w:sz w:val="22"/>
            <w:szCs w:val="22"/>
          </w:rPr>
          <w:t>dimovskiz1503@gmail.com</w:t>
        </w:r>
      </w:hyperlink>
    </w:p>
    <w:p w14:paraId="7A11D979" w14:textId="5318C027" w:rsidR="00066AFA" w:rsidRPr="00066AFA" w:rsidRDefault="00066AFA" w:rsidP="00935474">
      <w:pPr>
        <w:jc w:val="both"/>
        <w:rPr>
          <w:sz w:val="16"/>
          <w:szCs w:val="16"/>
          <w:lang w:val="mk-MK"/>
        </w:rPr>
      </w:pPr>
      <w:r>
        <w:rPr>
          <w:sz w:val="22"/>
          <w:szCs w:val="22"/>
          <w:lang w:val="mk-MK"/>
        </w:rPr>
        <w:t>Помлад   соработник за маркетинг и односи со јавност</w:t>
      </w:r>
    </w:p>
    <w:p w14:paraId="434EA518" w14:textId="1355FB6E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  <w:r w:rsidR="0055673B">
        <w:rPr>
          <w:sz w:val="22"/>
          <w:szCs w:val="22"/>
          <w:lang w:val="ru-RU"/>
        </w:rPr>
        <w:t xml:space="preserve">  2 (две</w:t>
      </w:r>
      <w:r w:rsidR="00DE6D7D">
        <w:rPr>
          <w:sz w:val="22"/>
          <w:szCs w:val="22"/>
          <w:lang w:val="ru-RU"/>
        </w:rPr>
        <w:t>)</w:t>
      </w:r>
    </w:p>
    <w:p w14:paraId="23003282" w14:textId="77777777" w:rsidR="006138AE" w:rsidRDefault="006138AE" w:rsidP="00935474">
      <w:pPr>
        <w:jc w:val="both"/>
        <w:rPr>
          <w:sz w:val="22"/>
          <w:szCs w:val="22"/>
          <w:lang w:val="ru-RU"/>
        </w:rPr>
      </w:pPr>
    </w:p>
    <w:p w14:paraId="6D8ECA98" w14:textId="43AB10DC" w:rsidR="00E26D03" w:rsidRPr="000D378D" w:rsidRDefault="00E26D03" w:rsidP="00935474">
      <w:pPr>
        <w:jc w:val="both"/>
        <w:rPr>
          <w:b/>
          <w:sz w:val="22"/>
          <w:szCs w:val="22"/>
          <w:lang w:val="ru-RU"/>
        </w:rPr>
      </w:pPr>
      <w:r w:rsidRPr="000D378D">
        <w:rPr>
          <w:b/>
          <w:sz w:val="22"/>
          <w:szCs w:val="22"/>
          <w:lang w:val="ru-RU"/>
        </w:rPr>
        <w:t xml:space="preserve">    1.</w:t>
      </w:r>
      <w:r w:rsidR="0055673B" w:rsidRPr="000D378D">
        <w:rPr>
          <w:b/>
          <w:sz w:val="22"/>
          <w:szCs w:val="22"/>
          <w:lang w:val="ru-RU"/>
        </w:rPr>
        <w:t>Барање од Здружение на граѓани – Центар за управување со промени</w:t>
      </w:r>
      <w:r w:rsidR="006138AE" w:rsidRPr="000D378D">
        <w:rPr>
          <w:b/>
          <w:sz w:val="22"/>
          <w:szCs w:val="22"/>
          <w:lang w:val="ru-RU"/>
        </w:rPr>
        <w:t xml:space="preserve">, </w:t>
      </w:r>
      <w:r w:rsidR="0055673B" w:rsidRPr="000D378D">
        <w:rPr>
          <w:b/>
          <w:sz w:val="22"/>
          <w:szCs w:val="22"/>
          <w:lang w:val="ru-RU"/>
        </w:rPr>
        <w:t xml:space="preserve"> добиено по електронски пат на 13</w:t>
      </w:r>
      <w:r w:rsidR="006138AE" w:rsidRPr="000D378D">
        <w:rPr>
          <w:b/>
          <w:sz w:val="22"/>
          <w:szCs w:val="22"/>
          <w:lang w:val="ru-RU"/>
        </w:rPr>
        <w:t>.09.2022 година.Позитивно е одговорено на 22.09.2022 година,односно доставени им се потребните информации кои беа побарани од нас,по електронски пат.</w:t>
      </w:r>
    </w:p>
    <w:p w14:paraId="3B3D8F31" w14:textId="4D13FE35" w:rsidR="006138AE" w:rsidRDefault="006138AE" w:rsidP="00935474">
      <w:pPr>
        <w:jc w:val="both"/>
        <w:rPr>
          <w:sz w:val="22"/>
          <w:szCs w:val="22"/>
          <w:lang w:val="ru-RU"/>
        </w:rPr>
      </w:pPr>
      <w:r w:rsidRPr="000D378D">
        <w:rPr>
          <w:b/>
          <w:sz w:val="22"/>
          <w:szCs w:val="22"/>
          <w:lang w:val="ru-RU"/>
        </w:rPr>
        <w:t xml:space="preserve">    2.Барање од Општина – Битола доставено до нас по електронски пат </w:t>
      </w:r>
      <w:r w:rsidR="000D378D" w:rsidRPr="000D378D">
        <w:rPr>
          <w:b/>
          <w:sz w:val="22"/>
          <w:szCs w:val="22"/>
          <w:lang w:val="ru-RU"/>
        </w:rPr>
        <w:t>на 14.12.2022 година.На бараната информација “колку средства сме добиле од општина – Битола од 01.01.2022 год. Одговорено е ана 15.12.2022 година електронски и писмено.</w:t>
      </w:r>
    </w:p>
    <w:p w14:paraId="3B2074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211CB37D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  <w:r w:rsidR="006138AE">
        <w:rPr>
          <w:sz w:val="22"/>
          <w:szCs w:val="22"/>
          <w:lang w:val="ru-RU"/>
        </w:rPr>
        <w:t xml:space="preserve"> </w:t>
      </w:r>
      <w:r w:rsidR="006138AE" w:rsidRPr="000D378D">
        <w:rPr>
          <w:b/>
          <w:sz w:val="22"/>
          <w:szCs w:val="22"/>
          <w:lang w:val="ru-RU"/>
        </w:rPr>
        <w:t>2 (две)</w:t>
      </w:r>
    </w:p>
    <w:p w14:paraId="4DCA88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554FBAB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27451366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005EEE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6C4B8556" w14:textId="37ED2D73"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14:paraId="27EEF61B" w14:textId="1564333E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4423EEEB" w14:textId="06D8E277" w:rsidR="007A3DE2" w:rsidRPr="006E6F80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bookmarkStart w:id="0" w:name="_Hlk90368209"/>
      <w:r w:rsidR="008E3A4F" w:rsidRPr="006E6F80">
        <w:rPr>
          <w:b/>
          <w:bCs/>
          <w:sz w:val="22"/>
          <w:szCs w:val="22"/>
          <w:lang w:val="mk-MK"/>
        </w:rPr>
        <w:t>(</w:t>
      </w:r>
      <w:hyperlink r:id="rId7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6E6F80">
        <w:rPr>
          <w:b/>
          <w:bCs/>
          <w:sz w:val="22"/>
          <w:szCs w:val="22"/>
          <w:lang w:val="mk-MK"/>
        </w:rPr>
        <w:t>)</w:t>
      </w:r>
      <w:bookmarkEnd w:id="0"/>
    </w:p>
    <w:p w14:paraId="319187A9" w14:textId="5E0A139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370E3384" w14:textId="2FAE671D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8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36DB0F9E" w14:textId="25C67DA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14:paraId="0CF2F0E0" w14:textId="384989F4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9" w:history="1">
        <w:r w:rsidR="008E3A4F" w:rsidRPr="00307AD9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5F0F77FF" w14:textId="2B5F1E0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6F7B5B6F" w14:textId="4C9FB581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0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6A6F9D72" w14:textId="6E9CB0D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14:paraId="56F7FC73" w14:textId="01E73E7A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029CA00C" w14:textId="3231433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1" w:history="1">
        <w:r w:rsidR="008E3A4F" w:rsidRPr="009736EB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49CBAD23" w14:textId="77777777" w:rsidR="008E5919" w:rsidRPr="00F26D3B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8E5919" w:rsidRPr="00F26D3B">
        <w:rPr>
          <w:b/>
          <w:bCs/>
          <w:sz w:val="22"/>
          <w:szCs w:val="22"/>
          <w:lang w:val="mk-MK"/>
        </w:rPr>
        <w:t>(линк)</w:t>
      </w:r>
    </w:p>
    <w:p w14:paraId="1977566F" w14:textId="28543359"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123BA03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147F1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6B559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E424843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5FDB1B76" w14:textId="24F7151B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2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73B977FF" w14:textId="6BF66F8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3" w:history="1">
        <w:r w:rsidR="008E3A4F" w:rsidRPr="009736EB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2D3D74B0" w14:textId="5FA1901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29B251F1" w14:textId="56149A5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F153BF">
        <w:rPr>
          <w:sz w:val="22"/>
          <w:szCs w:val="22"/>
        </w:rPr>
        <w:t>(</w:t>
      </w:r>
      <w:r w:rsidR="00F153BF">
        <w:rPr>
          <w:sz w:val="22"/>
          <w:szCs w:val="22"/>
          <w:lang w:val="mk-MK"/>
        </w:rPr>
        <w:t xml:space="preserve"> </w:t>
      </w:r>
      <w:hyperlink r:id="rId14" w:history="1">
        <w:r w:rsidR="009736EB" w:rsidRPr="009736EB">
          <w:rPr>
            <w:rStyle w:val="Hyperlink"/>
            <w:sz w:val="22"/>
            <w:szCs w:val="22"/>
            <w:lang w:val="mk-MK"/>
          </w:rPr>
          <w:t>линк</w:t>
        </w:r>
      </w:hyperlink>
      <w:r w:rsidR="008E3A4F" w:rsidRPr="00F26D3B">
        <w:rPr>
          <w:sz w:val="22"/>
          <w:szCs w:val="22"/>
          <w:lang w:val="mk-MK"/>
        </w:rPr>
        <w:t>)</w:t>
      </w:r>
    </w:p>
    <w:p w14:paraId="38FE4166" w14:textId="55A7B7F5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5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0D1FBE66" w14:textId="7CE44A7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</w:p>
    <w:p w14:paraId="15D80874" w14:textId="23CADC6A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(</w:t>
      </w:r>
      <w:hyperlink r:id="rId16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1BC902DD" w14:textId="021B434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097F9F05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00044847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F558DE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5030D285" w14:textId="50D5FE7C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C092196" w14:textId="749C5AB5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</w:t>
      </w:r>
      <w:hyperlink r:id="rId17" w:history="1">
        <w:r w:rsidR="008E3A4F" w:rsidRPr="00EC6B1A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F26D3B">
        <w:rPr>
          <w:b/>
          <w:bCs/>
          <w:sz w:val="22"/>
          <w:szCs w:val="22"/>
          <w:lang w:val="mk-MK"/>
        </w:rPr>
        <w:t>)</w:t>
      </w:r>
    </w:p>
    <w:p w14:paraId="055A7F91" w14:textId="4830102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7BDC8BC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56EA6026" w14:textId="48CD7A5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18" w:history="1">
        <w:r w:rsidR="008E3A4F" w:rsidRPr="009F4E33">
          <w:rPr>
            <w:rStyle w:val="Hyperlink"/>
            <w:b/>
            <w:bCs/>
            <w:sz w:val="22"/>
            <w:szCs w:val="22"/>
            <w:lang w:val="mk-MK"/>
          </w:rPr>
          <w:t>(линк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78778784" w14:textId="37F1B3D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5D7DC1E6" w14:textId="78ACD784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19" w:history="1">
        <w:r w:rsidR="008E3A4F" w:rsidRPr="00307AD9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3C8488FE" w14:textId="60E436E4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43885C74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614FA25C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4714838E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14:paraId="7907BA25" w14:textId="50707B3B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87D1C4C" w14:textId="37D7710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2B35704" w14:textId="3F741A1B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0" w:history="1">
        <w:r w:rsidR="008E3A4F" w:rsidRPr="00363CB9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251E1244" w14:textId="46C9072B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0DAF7E1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208410F8" w14:textId="1F87E852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1" w:history="1">
        <w:r w:rsidR="008E3A4F" w:rsidRPr="00341B58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058BB5D1" w14:textId="43BEB24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10D724F4" w14:textId="2F652CE8"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</w:t>
      </w:r>
      <w:hyperlink r:id="rId22" w:history="1">
        <w:r w:rsidR="008E3A4F" w:rsidRPr="00EC6B1A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="008E3A4F" w:rsidRPr="008E3A4F">
        <w:rPr>
          <w:b/>
          <w:bCs/>
          <w:sz w:val="22"/>
          <w:szCs w:val="22"/>
          <w:lang w:val="mk-MK"/>
        </w:rPr>
        <w:t>)</w:t>
      </w:r>
    </w:p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0DE74733" w:rsidR="00935474" w:rsidRDefault="00CE474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</w:t>
      </w:r>
      <w:bookmarkStart w:id="1" w:name="_GoBack"/>
      <w:bookmarkEnd w:id="1"/>
      <w:r>
        <w:rPr>
          <w:b/>
          <w:sz w:val="22"/>
          <w:szCs w:val="22"/>
          <w:lang w:val="ru-RU"/>
        </w:rPr>
        <w:t xml:space="preserve"> </w:t>
      </w:r>
      <w:r w:rsidR="00633440">
        <w:rPr>
          <w:b/>
          <w:sz w:val="22"/>
          <w:szCs w:val="22"/>
          <w:lang w:val="ru-RU"/>
        </w:rPr>
        <w:t xml:space="preserve"> Битола  26.01.2023</w:t>
      </w:r>
      <w:r w:rsidR="00935474">
        <w:rPr>
          <w:b/>
          <w:sz w:val="22"/>
          <w:szCs w:val="22"/>
          <w:lang w:val="ru-RU"/>
        </w:rPr>
        <w:t xml:space="preserve">                                      </w:t>
      </w:r>
      <w:r w:rsidR="00935474">
        <w:rPr>
          <w:b/>
          <w:sz w:val="22"/>
          <w:szCs w:val="22"/>
          <w:lang w:val="ru-RU"/>
        </w:rPr>
        <w:tab/>
      </w:r>
      <w:r w:rsidR="00935474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            </w:t>
      </w:r>
      <w:r w:rsidR="00633440">
        <w:rPr>
          <w:b/>
          <w:sz w:val="22"/>
          <w:szCs w:val="22"/>
          <w:lang w:val="ru-RU"/>
        </w:rPr>
        <w:t xml:space="preserve">    НУ Центар за култура - Битола</w:t>
      </w:r>
      <w:r w:rsidR="00935474">
        <w:rPr>
          <w:b/>
          <w:sz w:val="22"/>
          <w:szCs w:val="22"/>
          <w:lang w:val="ru-RU"/>
        </w:rPr>
        <w:t xml:space="preserve"> </w:t>
      </w:r>
    </w:p>
    <w:p w14:paraId="6C89AF5F" w14:textId="7B2AC1F2" w:rsidR="00935474" w:rsidRDefault="00D8356B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="00CE4744">
        <w:rPr>
          <w:b/>
          <w:sz w:val="22"/>
          <w:szCs w:val="22"/>
          <w:lang w:val="ru-RU"/>
        </w:rPr>
        <w:t xml:space="preserve">      </w:t>
      </w:r>
      <w:r>
        <w:rPr>
          <w:b/>
          <w:sz w:val="22"/>
          <w:szCs w:val="22"/>
          <w:lang w:val="ru-RU"/>
        </w:rPr>
        <w:t xml:space="preserve">  </w:t>
      </w:r>
      <w:r w:rsidR="00935474">
        <w:rPr>
          <w:b/>
          <w:sz w:val="22"/>
          <w:szCs w:val="22"/>
          <w:lang w:val="ru-RU"/>
        </w:rPr>
        <w:t xml:space="preserve">(Место и датум)                                         </w:t>
      </w:r>
      <w:r w:rsidR="00935474">
        <w:rPr>
          <w:b/>
          <w:sz w:val="22"/>
          <w:szCs w:val="22"/>
          <w:lang w:val="ru-RU"/>
        </w:rPr>
        <w:tab/>
      </w:r>
      <w:r w:rsidR="00935474">
        <w:rPr>
          <w:b/>
          <w:sz w:val="22"/>
          <w:szCs w:val="22"/>
          <w:lang w:val="ru-RU"/>
        </w:rPr>
        <w:tab/>
      </w:r>
      <w:r w:rsidR="00D42440">
        <w:rPr>
          <w:b/>
          <w:sz w:val="22"/>
          <w:szCs w:val="22"/>
          <w:lang w:val="ru-RU"/>
        </w:rPr>
        <w:t xml:space="preserve"> </w:t>
      </w:r>
      <w:r w:rsidR="00935474">
        <w:rPr>
          <w:b/>
          <w:sz w:val="22"/>
          <w:szCs w:val="22"/>
          <w:lang w:val="ru-RU"/>
        </w:rPr>
        <w:t xml:space="preserve">   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77777777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14:paraId="253154EF" w14:textId="7AFE14B9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CE4744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4"/>
    <w:rsid w:val="00023089"/>
    <w:rsid w:val="00066AFA"/>
    <w:rsid w:val="000D378D"/>
    <w:rsid w:val="00114C74"/>
    <w:rsid w:val="00145A91"/>
    <w:rsid w:val="001917B7"/>
    <w:rsid w:val="001B3611"/>
    <w:rsid w:val="00244F5F"/>
    <w:rsid w:val="002D009E"/>
    <w:rsid w:val="00307AD9"/>
    <w:rsid w:val="00341B58"/>
    <w:rsid w:val="00363CB9"/>
    <w:rsid w:val="003A0976"/>
    <w:rsid w:val="003F0757"/>
    <w:rsid w:val="003F6D42"/>
    <w:rsid w:val="00420BD5"/>
    <w:rsid w:val="00426D5C"/>
    <w:rsid w:val="00434053"/>
    <w:rsid w:val="00494AE4"/>
    <w:rsid w:val="005115A8"/>
    <w:rsid w:val="0055673B"/>
    <w:rsid w:val="00570866"/>
    <w:rsid w:val="00576986"/>
    <w:rsid w:val="005A07B8"/>
    <w:rsid w:val="006138AE"/>
    <w:rsid w:val="00633440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736EB"/>
    <w:rsid w:val="00990E65"/>
    <w:rsid w:val="009F4E33"/>
    <w:rsid w:val="00A02A50"/>
    <w:rsid w:val="00A166D6"/>
    <w:rsid w:val="00C36186"/>
    <w:rsid w:val="00C93CAB"/>
    <w:rsid w:val="00CE4744"/>
    <w:rsid w:val="00D37225"/>
    <w:rsid w:val="00D42440"/>
    <w:rsid w:val="00D8356B"/>
    <w:rsid w:val="00DE6D7D"/>
    <w:rsid w:val="00E26D03"/>
    <w:rsid w:val="00EC6B1A"/>
    <w:rsid w:val="00F153BF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D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6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6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6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zakultura.com/%d0%be%d1%81%d0%bd%d0%be%d0%b2%d0%bd%d0%b8-%d0%bf%d0%be%d0%b4%d0%b0%d1%82%d0%be%d1%86%d0%b8-%d0%b7%d0%b0-%d0%ba%d0%be%d0%bd%d1%82%d0%b0%d0%ba%d1%82-%d0%bd%d0%b0-%d0%b8%d0%bc%d0%b0%d1%82%d0%b5%d0%bb/" TargetMode="External"/><Relationship Id="rId13" Type="http://schemas.openxmlformats.org/officeDocument/2006/relationships/hyperlink" Target="https://centarzakultura.com/%d0%bf%d1%80%d0%b0%d0%b2%d0%b8%d0%bb%d0%bd%d0%b8%d0%ba-%d0%b7%d0%b0-%d0%b2%d0%bd%d0%b0%d1%82%d1%80%d0%b5%d1%88%d0%bd%d0%b0-%d0%be%d1%80%d0%b3%d0%b0%d0%bd%d0%b8%d0%b7%d0%b0%d1%86%d0%b8%d1%98%d0%b0/" TargetMode="External"/><Relationship Id="rId18" Type="http://schemas.openxmlformats.org/officeDocument/2006/relationships/hyperlink" Target="https://centarzakultura.com/%d0%bd%d0%b0%d1%87%d0%b8%d0%bd-%d0%bd%d0%b0-%d0%bf%d0%be%d0%b4%d0%bd%d0%b5%d1%81%d1%83%d0%b2%d0%b0%d1%9a%d0%b5-%d0%bd%d0%b0-%d0%b1%d0%b0%d1%80%d0%b0%d1%9a%d0%b5%d1%82%d0%be-%d0%b7%d0%b0-%d0%bf%d1%8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entarzakultura.com/%d0%bf%d0%be%d0%b4%d0%b0%d1%82%d0%be%d1%86%d0%b8-%d0%b7%d0%b0-%d1%84%d1%83%d0%bd%d0%ba%d1%86%d0%b8%d0%be%d0%bd%d0%b5%d1%80%d0%be%d1%82-%d0%b8%d0%bb%d0%b8-%d0%be%d0%b4%d0%b3%d0%be%d0%b2%d0%be%d1%80/" TargetMode="External"/><Relationship Id="rId7" Type="http://schemas.openxmlformats.org/officeDocument/2006/relationships/hyperlink" Target="https://centarzakultura.com/%d1%81%d1%82%d0%b0%d1%82%d1%83%d1%82/" TargetMode="External"/><Relationship Id="rId12" Type="http://schemas.openxmlformats.org/officeDocument/2006/relationships/hyperlink" Target="https://centarzakultura.com/%d0%bf%d1%80%d0%b0%d0%b2%d0%b8%d0%bb%d0%bd%d0%b8%d0%ba-%d0%b7%d0%b0-%d0%b2%d0%bd%d0%b0%d1%82%d1%80%d0%b5%d1%88%d0%bd%d0%b0-%d0%be%d1%80%d0%b3%d0%b0%d0%bd%d0%b8%d0%b7%d0%b0%d1%86%d0%b8%d1%98%d0%b0/" TargetMode="External"/><Relationship Id="rId17" Type="http://schemas.openxmlformats.org/officeDocument/2006/relationships/hyperlink" Target="https://centarzakultura.com/%d1%82%d0%b0%d1%80%d0%b8%d1%84%d0%bd%d0%b8%d1%86%d0%b8-%d0%b7%d0%b0-%d0%bd%d0%b0%d0%b4%d0%be%d0%bc%d0%b5%d1%81%d1%82%d0%be%d1%86%d0%b8-%d0%b7%d0%b0-%d0%b8%d0%b7%d0%b4%d0%b0%d0%b2%d0%b0%d1%9a%d0%b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ntarzakultura.com/%d1%80%d0%b5%d0%b2%d0%b8%d0%b7%d0%be%d1%80%d0%bd%d0%b8-%d0%b8%d0%b7%d0%b2%d0%b5%d1%88%d1%82%d0%b0%d0%b8-2022/" TargetMode="External"/><Relationship Id="rId20" Type="http://schemas.openxmlformats.org/officeDocument/2006/relationships/hyperlink" Target="https://centarzakultura.com/%d0%b3%d0%be%d0%b4%d0%b8%d1%88%d0%b5%d0%bd-%d0%bd%d0%b0%d1%80%d0%b0%d1%82%d0%b8%d0%b2%d0%b5%d0%bd-%d0%bf%d0%bb%d0%b0%d0%bd%d0%bc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movskiz1503@gmail.com" TargetMode="External"/><Relationship Id="rId11" Type="http://schemas.openxmlformats.org/officeDocument/2006/relationships/hyperlink" Target="https://centarzakultura.com/%d1%81%d0%bf%d0%b8%d1%81%d0%be%d0%ba-%d0%bd%d0%b0-%d0%bb%d0%b8%d1%86%d0%b0-%d0%b2%d1%80%d0%b0%d0%b1%d0%be%d1%82%d0%b5%d0%bd%d0%b8-%d0%ba%d0%b0%d1%98-%d0%b8%d0%bc%d0%b0%d1%82%d0%b5%d0%bb%d0%be%d1%8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entarzakultura.com/zavrshni_smet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entarzakultura.com/%d0%be%d1%81%d0%bd%d0%be%d0%b2%d0%bd%d0%b8-%d0%bf%d0%be%d0%b4%d0%b0%d1%82%d0%be%d1%86%d0%b8-%d0%b7%d0%b0-%d0%ba%d0%be%d0%bd%d1%82%d0%b0%d0%ba%d1%82-%d1%81%d0%be-%d1%81%d0%bb%d1%83%d0%b6%d0%b1%d0%b5/" TargetMode="External"/><Relationship Id="rId19" Type="http://schemas.openxmlformats.org/officeDocument/2006/relationships/hyperlink" Target="https://centarzakultura.com/%d0%b3%d0%be%d0%b4%d0%b8%d1%88%d0%b5%d0%bd-%d0%bf%d0%bb%d0%b0%d0%bd-%d0%b7%d0%b0-%d1%98%d0%b0%d0%b2%d0%bd%d0%b8-%d0%bd%d0%b0%d0%b1%d0%b0%d0%b2%d0%ba%d0%b8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arzakultura.com/%d0%bf%d0%be%d0%b4%d0%b0%d1%82%d0%be%d1%86%d0%b8-%d0%b7%d0%b0-%d1%84%d1%83%d0%bd%d0%ba%d1%86%d0%b8%d0%be%d0%bd%d0%b5%d1%80%d0%be%d1%82-%d0%b8%d0%bb%d0%b8-%d0%be%d0%b4%d0%b3%d0%be%d0%b2%d0%be%d1%80/" TargetMode="External"/><Relationship Id="rId14" Type="http://schemas.openxmlformats.org/officeDocument/2006/relationships/hyperlink" Target="https://centarzakultura.com/%D0%B3%D0%BE%D0%B4%D0%B8%D1%88%D0%BD%D0%B8-%D0%BF%D0%BB%D0%B0%D0%BD%D0%BE%D0%B2%D0%B8-%D0%B8-%D0%BF%D1%80%D0%BE%D0%B3%D1%80%D0%B0%D0%BC%D0%B8-%D0%B7%D0%B0-%D1%80%D0%B0%D0%B1%D0%BE%D1%82%D0%B0" TargetMode="External"/><Relationship Id="rId22" Type="http://schemas.openxmlformats.org/officeDocument/2006/relationships/hyperlink" Target="https://centarzakultura.com/%d1%82%d0%b0%d1%80%d0%b8%d1%84%d0%bd%d0%b8%d1%86%d0%b8-%d0%b7%d0%b0-%d0%bd%d0%b0%d0%b4%d0%be%d0%bc%d0%b5%d1%81%d1%82%d0%be%d1%86%d0%b8-%d0%b7%d0%b0-%d0%b8%d0%b7%d0%b4%d0%b0%d0%b2%d0%b0%d1%9a%d0%b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12</cp:revision>
  <cp:lastPrinted>2023-01-25T09:33:00Z</cp:lastPrinted>
  <dcterms:created xsi:type="dcterms:W3CDTF">2022-12-22T12:41:00Z</dcterms:created>
  <dcterms:modified xsi:type="dcterms:W3CDTF">2023-01-26T08:03:00Z</dcterms:modified>
</cp:coreProperties>
</file>